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DE38D" w14:textId="77777777" w:rsidR="00AE6A7B" w:rsidRPr="001744DB" w:rsidRDefault="001744DB" w:rsidP="001744DB">
      <w:pPr>
        <w:tabs>
          <w:tab w:val="left" w:pos="825"/>
        </w:tabs>
        <w:jc w:val="center"/>
        <w:rPr>
          <w:rFonts w:ascii="Century Gothic" w:hAnsi="Century Gothic"/>
          <w:b/>
          <w:sz w:val="22"/>
          <w:szCs w:val="22"/>
        </w:rPr>
      </w:pPr>
      <w:r w:rsidRPr="001744DB">
        <w:rPr>
          <w:rFonts w:ascii="Century Gothic" w:hAnsi="Century Gothic"/>
          <w:b/>
          <w:sz w:val="22"/>
          <w:szCs w:val="22"/>
        </w:rPr>
        <w:t>YOUR PRACTICE</w:t>
      </w:r>
    </w:p>
    <w:p w14:paraId="124F77FC" w14:textId="77777777" w:rsidR="001744DB" w:rsidRPr="00E80B0A" w:rsidRDefault="001744DB" w:rsidP="001744DB">
      <w:pPr>
        <w:tabs>
          <w:tab w:val="left" w:pos="825"/>
        </w:tabs>
        <w:jc w:val="center"/>
        <w:rPr>
          <w:rFonts w:ascii="Century Gothic" w:hAnsi="Century Gothic"/>
          <w:b/>
          <w:sz w:val="22"/>
          <w:szCs w:val="22"/>
        </w:rPr>
      </w:pPr>
      <w:r>
        <w:rPr>
          <w:rFonts w:ascii="Century Gothic" w:hAnsi="Century Gothic"/>
          <w:b/>
          <w:sz w:val="22"/>
          <w:szCs w:val="22"/>
        </w:rPr>
        <w:t>LOGO</w:t>
      </w:r>
    </w:p>
    <w:p w14:paraId="0DBAB745" w14:textId="77777777" w:rsidR="00C9358A" w:rsidRDefault="00C9358A">
      <w:pPr>
        <w:jc w:val="center"/>
        <w:rPr>
          <w:rFonts w:ascii="Century Gothic" w:hAnsi="Century Gothic"/>
          <w:b/>
          <w:sz w:val="22"/>
          <w:szCs w:val="22"/>
        </w:rPr>
      </w:pPr>
    </w:p>
    <w:p w14:paraId="4F1598CC" w14:textId="77777777" w:rsidR="000D1845" w:rsidRPr="00E80B0A" w:rsidRDefault="00C9358A">
      <w:pPr>
        <w:jc w:val="center"/>
        <w:rPr>
          <w:rFonts w:ascii="Century Gothic" w:hAnsi="Century Gothic"/>
          <w:b/>
          <w:sz w:val="22"/>
          <w:szCs w:val="22"/>
        </w:rPr>
      </w:pPr>
      <w:r>
        <w:rPr>
          <w:rFonts w:ascii="Century Gothic" w:hAnsi="Century Gothic"/>
          <w:b/>
          <w:sz w:val="22"/>
          <w:szCs w:val="22"/>
        </w:rPr>
        <w:t xml:space="preserve">COSMETIC SERVICE </w:t>
      </w:r>
      <w:r w:rsidR="000D1845" w:rsidRPr="00E80B0A">
        <w:rPr>
          <w:rFonts w:ascii="Century Gothic" w:hAnsi="Century Gothic"/>
          <w:b/>
          <w:sz w:val="22"/>
          <w:szCs w:val="22"/>
        </w:rPr>
        <w:t>FINANCIAL POLICY</w:t>
      </w:r>
    </w:p>
    <w:p w14:paraId="0A93B5EF" w14:textId="77777777" w:rsidR="00E23B28" w:rsidRPr="00E80B0A" w:rsidRDefault="00E23B28" w:rsidP="00C64484">
      <w:pPr>
        <w:rPr>
          <w:rFonts w:ascii="Century Gothic" w:hAnsi="Century Gothic"/>
          <w:b/>
          <w:sz w:val="22"/>
          <w:szCs w:val="22"/>
        </w:rPr>
      </w:pPr>
    </w:p>
    <w:p w14:paraId="5FB753E9" w14:textId="77777777" w:rsidR="006807A6" w:rsidRDefault="00505185">
      <w:pPr>
        <w:rPr>
          <w:rFonts w:ascii="Century Gothic" w:hAnsi="Century Gothic"/>
          <w:sz w:val="22"/>
          <w:szCs w:val="22"/>
        </w:rPr>
      </w:pPr>
      <w:r w:rsidRPr="00E80B0A">
        <w:rPr>
          <w:rFonts w:ascii="Century Gothic" w:hAnsi="Century Gothic"/>
          <w:sz w:val="22"/>
          <w:szCs w:val="22"/>
        </w:rPr>
        <w:t>P</w:t>
      </w:r>
      <w:r w:rsidR="000D1845" w:rsidRPr="00E80B0A">
        <w:rPr>
          <w:rFonts w:ascii="Century Gothic" w:hAnsi="Century Gothic"/>
          <w:sz w:val="22"/>
          <w:szCs w:val="22"/>
        </w:rPr>
        <w:t xml:space="preserve">ayment </w:t>
      </w:r>
      <w:r w:rsidRPr="00E80B0A">
        <w:rPr>
          <w:rFonts w:ascii="Century Gothic" w:hAnsi="Century Gothic"/>
          <w:sz w:val="22"/>
          <w:szCs w:val="22"/>
        </w:rPr>
        <w:t xml:space="preserve">due </w:t>
      </w:r>
      <w:r w:rsidR="000D1845" w:rsidRPr="00E80B0A">
        <w:rPr>
          <w:rFonts w:ascii="Century Gothic" w:hAnsi="Century Gothic"/>
          <w:sz w:val="22"/>
          <w:szCs w:val="22"/>
        </w:rPr>
        <w:t>at the time of your visit for services rendered</w:t>
      </w:r>
      <w:r w:rsidRPr="00E80B0A">
        <w:rPr>
          <w:rFonts w:ascii="Century Gothic" w:hAnsi="Century Gothic"/>
          <w:sz w:val="22"/>
          <w:szCs w:val="22"/>
        </w:rPr>
        <w:t>,</w:t>
      </w:r>
      <w:r w:rsidR="000D1845" w:rsidRPr="00E80B0A">
        <w:rPr>
          <w:rFonts w:ascii="Century Gothic" w:hAnsi="Century Gothic"/>
          <w:sz w:val="22"/>
          <w:szCs w:val="22"/>
        </w:rPr>
        <w:t xml:space="preserve"> unless other arrangements have been made</w:t>
      </w:r>
    </w:p>
    <w:p w14:paraId="171AF36E" w14:textId="77777777" w:rsidR="00C9358A" w:rsidRPr="00E80B0A" w:rsidRDefault="00C9358A">
      <w:pPr>
        <w:rPr>
          <w:rFonts w:ascii="Century Gothic" w:hAnsi="Century Gothic"/>
          <w:sz w:val="22"/>
          <w:szCs w:val="22"/>
        </w:rPr>
      </w:pPr>
    </w:p>
    <w:p w14:paraId="7FF97802" w14:textId="77777777" w:rsidR="00E23B28" w:rsidRPr="00E80B0A" w:rsidRDefault="00E23B28">
      <w:pPr>
        <w:rPr>
          <w:rFonts w:ascii="Century Gothic" w:hAnsi="Century Gothic"/>
          <w:sz w:val="22"/>
          <w:szCs w:val="22"/>
        </w:rPr>
      </w:pPr>
    </w:p>
    <w:p w14:paraId="207DD5A5" w14:textId="77777777" w:rsidR="000D1845" w:rsidRPr="00E80B0A" w:rsidRDefault="000D1845">
      <w:pPr>
        <w:rPr>
          <w:rFonts w:ascii="Century Gothic" w:hAnsi="Century Gothic"/>
          <w:sz w:val="22"/>
          <w:szCs w:val="22"/>
        </w:rPr>
      </w:pPr>
      <w:r w:rsidRPr="00E80B0A">
        <w:rPr>
          <w:rFonts w:ascii="Century Gothic" w:hAnsi="Century Gothic"/>
          <w:b/>
          <w:sz w:val="22"/>
          <w:szCs w:val="22"/>
          <w:u w:val="single"/>
        </w:rPr>
        <w:t>Private Patients:</w:t>
      </w:r>
      <w:r w:rsidRPr="00E80B0A">
        <w:rPr>
          <w:rFonts w:ascii="Century Gothic" w:hAnsi="Century Gothic"/>
          <w:sz w:val="22"/>
          <w:szCs w:val="22"/>
        </w:rPr>
        <w:t xml:space="preserve">  We participate in many private insurance plans.  This means that we accept the amount that these insurance companies </w:t>
      </w:r>
      <w:r w:rsidRPr="00E80B0A">
        <w:rPr>
          <w:rFonts w:ascii="Century Gothic" w:hAnsi="Century Gothic"/>
          <w:b/>
          <w:sz w:val="22"/>
          <w:szCs w:val="22"/>
          <w:u w:val="single"/>
        </w:rPr>
        <w:t xml:space="preserve">approve </w:t>
      </w:r>
      <w:r w:rsidRPr="00E80B0A">
        <w:rPr>
          <w:rFonts w:ascii="Century Gothic" w:hAnsi="Century Gothic"/>
          <w:sz w:val="22"/>
          <w:szCs w:val="22"/>
        </w:rPr>
        <w:t>as our full fee. You are still responsible for any co-payments, deductibles, share of costs and/or non-covered services.</w:t>
      </w:r>
    </w:p>
    <w:p w14:paraId="1679EA98" w14:textId="77777777" w:rsidR="000D1845" w:rsidRPr="00E80B0A" w:rsidRDefault="000D1845">
      <w:pPr>
        <w:rPr>
          <w:rFonts w:ascii="Century Gothic" w:hAnsi="Century Gothic"/>
          <w:b/>
          <w:sz w:val="22"/>
          <w:szCs w:val="22"/>
        </w:rPr>
      </w:pPr>
    </w:p>
    <w:p w14:paraId="5E297FEA" w14:textId="77777777" w:rsidR="000D1845" w:rsidRPr="001744DB" w:rsidRDefault="000D1845">
      <w:pPr>
        <w:pStyle w:val="BodyText"/>
        <w:rPr>
          <w:rFonts w:ascii="Century Gothic" w:hAnsi="Century Gothic"/>
          <w:b/>
          <w:sz w:val="22"/>
          <w:szCs w:val="22"/>
        </w:rPr>
      </w:pPr>
      <w:r w:rsidRPr="00E80B0A">
        <w:rPr>
          <w:rFonts w:ascii="Century Gothic" w:hAnsi="Century Gothic"/>
          <w:sz w:val="22"/>
          <w:szCs w:val="22"/>
        </w:rPr>
        <w:t xml:space="preserve">You will receive a statement from this office as long as your account has an outstanding balance. This will show you all charges, payments, and adjustments that have been posted to your account. It will also indicate whether or not we have billed your insurance. Please review your statement each month and notify our billing office immediately if you feel an error has been made or if you have any questions concerning your balance. </w:t>
      </w:r>
      <w:r w:rsidR="001744DB">
        <w:rPr>
          <w:rFonts w:ascii="Century Gothic" w:hAnsi="Century Gothic"/>
          <w:sz w:val="22"/>
          <w:szCs w:val="22"/>
        </w:rPr>
        <w:t xml:space="preserve">You may reach </w:t>
      </w:r>
      <w:r w:rsidRPr="00E80B0A">
        <w:rPr>
          <w:rFonts w:ascii="Century Gothic" w:hAnsi="Century Gothic"/>
          <w:sz w:val="22"/>
          <w:szCs w:val="22"/>
        </w:rPr>
        <w:t>our billing office</w:t>
      </w:r>
      <w:r w:rsidR="001744DB">
        <w:rPr>
          <w:rFonts w:ascii="Century Gothic" w:hAnsi="Century Gothic"/>
          <w:sz w:val="22"/>
          <w:szCs w:val="22"/>
        </w:rPr>
        <w:t xml:space="preserve"> by calling</w:t>
      </w:r>
      <w:r w:rsidRPr="00E80B0A">
        <w:rPr>
          <w:rFonts w:ascii="Century Gothic" w:hAnsi="Century Gothic"/>
          <w:sz w:val="22"/>
          <w:szCs w:val="22"/>
        </w:rPr>
        <w:t xml:space="preserve"> </w:t>
      </w:r>
      <w:r w:rsidRPr="001744DB">
        <w:rPr>
          <w:rFonts w:ascii="Century Gothic" w:hAnsi="Century Gothic"/>
          <w:b/>
          <w:sz w:val="22"/>
          <w:szCs w:val="22"/>
        </w:rPr>
        <w:t>(</w:t>
      </w:r>
      <w:r w:rsidR="001744DB" w:rsidRPr="001744DB">
        <w:rPr>
          <w:rFonts w:ascii="Century Gothic" w:hAnsi="Century Gothic"/>
          <w:b/>
          <w:sz w:val="22"/>
          <w:szCs w:val="22"/>
        </w:rPr>
        <w:t>xxx</w:t>
      </w:r>
      <w:r w:rsidR="00C16FB9" w:rsidRPr="001744DB">
        <w:rPr>
          <w:rFonts w:ascii="Century Gothic" w:hAnsi="Century Gothic"/>
          <w:b/>
          <w:sz w:val="22"/>
          <w:szCs w:val="22"/>
        </w:rPr>
        <w:t xml:space="preserve">) </w:t>
      </w:r>
      <w:r w:rsidR="001744DB" w:rsidRPr="001744DB">
        <w:rPr>
          <w:rFonts w:ascii="Century Gothic" w:hAnsi="Century Gothic"/>
          <w:b/>
          <w:sz w:val="22"/>
          <w:szCs w:val="22"/>
        </w:rPr>
        <w:t>xxx</w:t>
      </w:r>
      <w:r w:rsidR="00C9358A" w:rsidRPr="001744DB">
        <w:rPr>
          <w:rFonts w:ascii="Century Gothic" w:hAnsi="Century Gothic"/>
          <w:b/>
          <w:sz w:val="22"/>
          <w:szCs w:val="22"/>
        </w:rPr>
        <w:t>-</w:t>
      </w:r>
      <w:proofErr w:type="spellStart"/>
      <w:r w:rsidR="001744DB" w:rsidRPr="001744DB">
        <w:rPr>
          <w:rFonts w:ascii="Century Gothic" w:hAnsi="Century Gothic"/>
          <w:b/>
          <w:sz w:val="22"/>
          <w:szCs w:val="22"/>
        </w:rPr>
        <w:t>xxxx</w:t>
      </w:r>
      <w:proofErr w:type="spellEnd"/>
    </w:p>
    <w:p w14:paraId="791D24C6" w14:textId="77777777" w:rsidR="000D1845" w:rsidRPr="00E80B0A" w:rsidRDefault="000D1845">
      <w:pPr>
        <w:rPr>
          <w:rFonts w:ascii="Century Gothic" w:hAnsi="Century Gothic"/>
          <w:sz w:val="22"/>
          <w:szCs w:val="22"/>
        </w:rPr>
      </w:pPr>
    </w:p>
    <w:p w14:paraId="6E18A7ED" w14:textId="77777777" w:rsidR="00C16FB9" w:rsidRPr="00E80B0A" w:rsidRDefault="000D1845">
      <w:pPr>
        <w:rPr>
          <w:rFonts w:ascii="Century Gothic" w:hAnsi="Century Gothic"/>
          <w:sz w:val="22"/>
          <w:szCs w:val="22"/>
        </w:rPr>
      </w:pPr>
      <w:r w:rsidRPr="00E80B0A">
        <w:rPr>
          <w:rFonts w:ascii="Century Gothic" w:hAnsi="Century Gothic"/>
          <w:sz w:val="22"/>
          <w:szCs w:val="22"/>
        </w:rPr>
        <w:t xml:space="preserve">Due to the nature of our medical specialty and our appreciation of the value of your time, it may be necessary in the event of an emergency or unforeseen delay to reschedule your appointment. We will always try to provide you with as much notice as possible and appreciate your patience and understanding. </w:t>
      </w:r>
    </w:p>
    <w:p w14:paraId="42EF33CC" w14:textId="77777777" w:rsidR="000938D3" w:rsidRPr="00E80B0A" w:rsidRDefault="000938D3">
      <w:pPr>
        <w:rPr>
          <w:rFonts w:ascii="Century Gothic" w:hAnsi="Century Gothic"/>
          <w:sz w:val="22"/>
          <w:szCs w:val="22"/>
        </w:rPr>
      </w:pPr>
    </w:p>
    <w:p w14:paraId="6DA2E6F5" w14:textId="77777777" w:rsidR="00E80B0A" w:rsidRPr="00E80B0A" w:rsidRDefault="001744DB" w:rsidP="001744DB">
      <w:pPr>
        <w:rPr>
          <w:rFonts w:ascii="Century Gothic" w:hAnsi="Century Gothic"/>
          <w:b/>
          <w:sz w:val="22"/>
          <w:szCs w:val="22"/>
        </w:rPr>
      </w:pPr>
      <w:r>
        <w:rPr>
          <w:rFonts w:ascii="Century Gothic" w:hAnsi="Century Gothic"/>
          <w:b/>
          <w:sz w:val="22"/>
          <w:szCs w:val="22"/>
        </w:rPr>
        <w:t>YOUR PRACTICE TAME</w:t>
      </w:r>
      <w:r w:rsidR="00BA7166" w:rsidRPr="00E80B0A">
        <w:rPr>
          <w:rFonts w:ascii="Century Gothic" w:hAnsi="Century Gothic"/>
          <w:b/>
          <w:sz w:val="22"/>
          <w:szCs w:val="22"/>
        </w:rPr>
        <w:t xml:space="preserve"> </w:t>
      </w:r>
      <w:r w:rsidR="000938D3" w:rsidRPr="00E80B0A">
        <w:rPr>
          <w:rFonts w:ascii="Century Gothic" w:hAnsi="Century Gothic"/>
          <w:b/>
          <w:sz w:val="22"/>
          <w:szCs w:val="22"/>
        </w:rPr>
        <w:t>require</w:t>
      </w:r>
      <w:r w:rsidR="00BA7166" w:rsidRPr="00E80B0A">
        <w:rPr>
          <w:rFonts w:ascii="Century Gothic" w:hAnsi="Century Gothic"/>
          <w:b/>
          <w:sz w:val="22"/>
          <w:szCs w:val="22"/>
        </w:rPr>
        <w:t>s</w:t>
      </w:r>
      <w:r w:rsidR="000938D3" w:rsidRPr="00E80B0A">
        <w:rPr>
          <w:rFonts w:ascii="Century Gothic" w:hAnsi="Century Gothic"/>
          <w:b/>
          <w:sz w:val="22"/>
          <w:szCs w:val="22"/>
        </w:rPr>
        <w:t xml:space="preserve"> a 24 </w:t>
      </w:r>
      <w:r w:rsidR="00BA7166" w:rsidRPr="00E80B0A">
        <w:rPr>
          <w:rFonts w:ascii="Century Gothic" w:hAnsi="Century Gothic"/>
          <w:b/>
          <w:sz w:val="22"/>
          <w:szCs w:val="22"/>
        </w:rPr>
        <w:t>hours’ notice</w:t>
      </w:r>
      <w:r w:rsidR="000938D3" w:rsidRPr="00E80B0A">
        <w:rPr>
          <w:rFonts w:ascii="Century Gothic" w:hAnsi="Century Gothic"/>
          <w:b/>
          <w:sz w:val="22"/>
          <w:szCs w:val="22"/>
        </w:rPr>
        <w:t xml:space="preserve"> if you are unable to keep your office visit appointment with us or you will be charged a</w:t>
      </w:r>
      <w:r w:rsidR="00C9358A">
        <w:rPr>
          <w:rFonts w:ascii="Century Gothic" w:hAnsi="Century Gothic"/>
          <w:b/>
          <w:sz w:val="22"/>
          <w:szCs w:val="22"/>
        </w:rPr>
        <w:t xml:space="preserve"> $50.00</w:t>
      </w:r>
      <w:r w:rsidR="000938D3" w:rsidRPr="00E80B0A">
        <w:rPr>
          <w:rFonts w:ascii="Century Gothic" w:hAnsi="Century Gothic"/>
          <w:b/>
          <w:sz w:val="22"/>
          <w:szCs w:val="22"/>
        </w:rPr>
        <w:t xml:space="preserve"> “no show” fee.</w:t>
      </w:r>
    </w:p>
    <w:p w14:paraId="1D833AA5" w14:textId="77777777" w:rsidR="003E750B" w:rsidRPr="00E80B0A" w:rsidRDefault="00E80B0A">
      <w:pPr>
        <w:rPr>
          <w:rFonts w:ascii="Century Gothic" w:hAnsi="Century Gothic"/>
          <w:sz w:val="22"/>
          <w:szCs w:val="22"/>
        </w:rPr>
      </w:pPr>
      <w:r w:rsidRPr="00E80B0A">
        <w:rPr>
          <w:rFonts w:ascii="Century Gothic" w:hAnsi="Century Gothic"/>
          <w:sz w:val="22"/>
          <w:szCs w:val="22"/>
        </w:rPr>
        <w:t xml:space="preserve"> </w:t>
      </w:r>
    </w:p>
    <w:p w14:paraId="4E6D864F" w14:textId="77777777" w:rsidR="000D1845" w:rsidRPr="00E80B0A" w:rsidRDefault="00D17A28">
      <w:pPr>
        <w:rPr>
          <w:rFonts w:ascii="Century Gothic" w:hAnsi="Century Gothic"/>
          <w:sz w:val="22"/>
          <w:szCs w:val="22"/>
        </w:rPr>
      </w:pPr>
      <w:r w:rsidRPr="00E80B0A">
        <w:rPr>
          <w:rFonts w:ascii="Century Gothic" w:hAnsi="Century Gothic"/>
          <w:sz w:val="22"/>
          <w:szCs w:val="22"/>
        </w:rPr>
        <w:t xml:space="preserve">By signing below, </w:t>
      </w:r>
      <w:r w:rsidR="000D1845" w:rsidRPr="00E80B0A">
        <w:rPr>
          <w:rFonts w:ascii="Century Gothic" w:hAnsi="Century Gothic"/>
          <w:sz w:val="22"/>
          <w:szCs w:val="22"/>
        </w:rPr>
        <w:t>you are acknowledging that you have read this policy, understand it, and agree to abide by its terms.</w:t>
      </w:r>
    </w:p>
    <w:p w14:paraId="5AC671A5" w14:textId="77777777" w:rsidR="003E750B" w:rsidRPr="00E80B0A" w:rsidRDefault="003E750B">
      <w:pPr>
        <w:rPr>
          <w:rFonts w:ascii="Century Gothic" w:hAnsi="Century Gothic"/>
          <w:sz w:val="22"/>
          <w:szCs w:val="22"/>
        </w:rPr>
      </w:pPr>
    </w:p>
    <w:tbl>
      <w:tblPr>
        <w:tblW w:w="0" w:type="auto"/>
        <w:tblLook w:val="04A0" w:firstRow="1" w:lastRow="0" w:firstColumn="1" w:lastColumn="0" w:noHBand="0" w:noVBand="1"/>
      </w:tblPr>
      <w:tblGrid>
        <w:gridCol w:w="1007"/>
        <w:gridCol w:w="703"/>
        <w:gridCol w:w="5625"/>
        <w:gridCol w:w="773"/>
        <w:gridCol w:w="2692"/>
      </w:tblGrid>
      <w:tr w:rsidR="007458A2" w:rsidRPr="00B619F4" w14:paraId="7E1777E7" w14:textId="77777777" w:rsidTr="00B619F4">
        <w:tc>
          <w:tcPr>
            <w:tcW w:w="1008" w:type="dxa"/>
            <w:shd w:val="clear" w:color="auto" w:fill="auto"/>
          </w:tcPr>
          <w:p w14:paraId="0A02A4D5" w14:textId="77777777" w:rsidR="007458A2" w:rsidRPr="00B619F4" w:rsidRDefault="007458A2" w:rsidP="00B619F4">
            <w:pPr>
              <w:spacing w:before="120"/>
              <w:rPr>
                <w:rFonts w:ascii="Century Gothic" w:hAnsi="Century Gothic"/>
                <w:sz w:val="22"/>
                <w:szCs w:val="22"/>
              </w:rPr>
            </w:pPr>
            <w:r w:rsidRPr="00B619F4">
              <w:rPr>
                <w:rFonts w:ascii="Century Gothic" w:hAnsi="Century Gothic"/>
                <w:sz w:val="22"/>
                <w:szCs w:val="22"/>
              </w:rPr>
              <w:t>Signed</w:t>
            </w:r>
          </w:p>
        </w:tc>
        <w:tc>
          <w:tcPr>
            <w:tcW w:w="6480" w:type="dxa"/>
            <w:gridSpan w:val="2"/>
            <w:tcBorders>
              <w:bottom w:val="single" w:sz="4" w:space="0" w:color="auto"/>
            </w:tcBorders>
            <w:shd w:val="clear" w:color="auto" w:fill="auto"/>
          </w:tcPr>
          <w:p w14:paraId="227A2359" w14:textId="77777777" w:rsidR="007458A2" w:rsidRPr="00B619F4" w:rsidRDefault="007458A2" w:rsidP="00B619F4">
            <w:pPr>
              <w:spacing w:before="120"/>
              <w:rPr>
                <w:rFonts w:ascii="Century Gothic" w:hAnsi="Century Gothic"/>
                <w:sz w:val="22"/>
                <w:szCs w:val="22"/>
              </w:rPr>
            </w:pPr>
          </w:p>
        </w:tc>
        <w:tc>
          <w:tcPr>
            <w:tcW w:w="774" w:type="dxa"/>
            <w:shd w:val="clear" w:color="auto" w:fill="auto"/>
          </w:tcPr>
          <w:p w14:paraId="42AAC800" w14:textId="77777777" w:rsidR="007458A2" w:rsidRPr="00B619F4" w:rsidRDefault="007458A2" w:rsidP="00B619F4">
            <w:pPr>
              <w:spacing w:before="120"/>
              <w:rPr>
                <w:rFonts w:ascii="Century Gothic" w:hAnsi="Century Gothic"/>
                <w:sz w:val="22"/>
                <w:szCs w:val="22"/>
              </w:rPr>
            </w:pPr>
            <w:r w:rsidRPr="00B619F4">
              <w:rPr>
                <w:rFonts w:ascii="Century Gothic" w:hAnsi="Century Gothic"/>
                <w:sz w:val="22"/>
                <w:szCs w:val="22"/>
              </w:rPr>
              <w:t>DOB</w:t>
            </w:r>
          </w:p>
        </w:tc>
        <w:tc>
          <w:tcPr>
            <w:tcW w:w="2754" w:type="dxa"/>
            <w:tcBorders>
              <w:bottom w:val="single" w:sz="4" w:space="0" w:color="auto"/>
            </w:tcBorders>
            <w:shd w:val="clear" w:color="auto" w:fill="auto"/>
          </w:tcPr>
          <w:p w14:paraId="2CC78A75" w14:textId="77777777" w:rsidR="007458A2" w:rsidRPr="00B619F4" w:rsidRDefault="007458A2" w:rsidP="00B619F4">
            <w:pPr>
              <w:spacing w:before="120"/>
              <w:rPr>
                <w:rFonts w:ascii="Century Gothic" w:hAnsi="Century Gothic"/>
                <w:sz w:val="22"/>
                <w:szCs w:val="22"/>
              </w:rPr>
            </w:pPr>
          </w:p>
        </w:tc>
      </w:tr>
      <w:tr w:rsidR="007458A2" w:rsidRPr="00B619F4" w14:paraId="37D2B801" w14:textId="77777777" w:rsidTr="00B619F4">
        <w:tc>
          <w:tcPr>
            <w:tcW w:w="1728" w:type="dxa"/>
            <w:gridSpan w:val="2"/>
            <w:shd w:val="clear" w:color="auto" w:fill="auto"/>
          </w:tcPr>
          <w:p w14:paraId="655FCB1B" w14:textId="77777777" w:rsidR="007458A2" w:rsidRPr="00B619F4" w:rsidRDefault="007458A2" w:rsidP="00B619F4">
            <w:pPr>
              <w:spacing w:before="120"/>
              <w:rPr>
                <w:rFonts w:ascii="Century Gothic" w:hAnsi="Century Gothic"/>
                <w:sz w:val="22"/>
                <w:szCs w:val="22"/>
              </w:rPr>
            </w:pPr>
            <w:r w:rsidRPr="00B619F4">
              <w:rPr>
                <w:rFonts w:ascii="Century Gothic" w:hAnsi="Century Gothic"/>
                <w:sz w:val="22"/>
                <w:szCs w:val="22"/>
              </w:rPr>
              <w:t>Patient Name</w:t>
            </w:r>
          </w:p>
        </w:tc>
        <w:tc>
          <w:tcPr>
            <w:tcW w:w="5760" w:type="dxa"/>
            <w:tcBorders>
              <w:bottom w:val="single" w:sz="4" w:space="0" w:color="auto"/>
            </w:tcBorders>
            <w:shd w:val="clear" w:color="auto" w:fill="auto"/>
          </w:tcPr>
          <w:p w14:paraId="26FFC41F" w14:textId="77777777" w:rsidR="007458A2" w:rsidRPr="00B619F4" w:rsidRDefault="007458A2" w:rsidP="00B619F4">
            <w:pPr>
              <w:spacing w:before="120"/>
              <w:rPr>
                <w:rFonts w:ascii="Century Gothic" w:hAnsi="Century Gothic"/>
                <w:sz w:val="22"/>
                <w:szCs w:val="22"/>
              </w:rPr>
            </w:pPr>
          </w:p>
        </w:tc>
        <w:tc>
          <w:tcPr>
            <w:tcW w:w="774" w:type="dxa"/>
            <w:shd w:val="clear" w:color="auto" w:fill="auto"/>
          </w:tcPr>
          <w:p w14:paraId="3D138FA9" w14:textId="77777777" w:rsidR="007458A2" w:rsidRPr="00B619F4" w:rsidRDefault="007458A2" w:rsidP="00B619F4">
            <w:pPr>
              <w:spacing w:before="120"/>
              <w:rPr>
                <w:rFonts w:ascii="Century Gothic" w:hAnsi="Century Gothic"/>
                <w:sz w:val="22"/>
                <w:szCs w:val="22"/>
              </w:rPr>
            </w:pPr>
            <w:r w:rsidRPr="00B619F4">
              <w:rPr>
                <w:rFonts w:ascii="Century Gothic" w:hAnsi="Century Gothic"/>
                <w:sz w:val="22"/>
                <w:szCs w:val="22"/>
              </w:rPr>
              <w:t>Date</w:t>
            </w:r>
          </w:p>
        </w:tc>
        <w:tc>
          <w:tcPr>
            <w:tcW w:w="2754" w:type="dxa"/>
            <w:tcBorders>
              <w:top w:val="single" w:sz="4" w:space="0" w:color="auto"/>
              <w:bottom w:val="single" w:sz="4" w:space="0" w:color="auto"/>
            </w:tcBorders>
            <w:shd w:val="clear" w:color="auto" w:fill="auto"/>
          </w:tcPr>
          <w:p w14:paraId="327B1B4A" w14:textId="77777777" w:rsidR="007458A2" w:rsidRPr="00B619F4" w:rsidRDefault="007458A2" w:rsidP="00B619F4">
            <w:pPr>
              <w:spacing w:before="120"/>
              <w:rPr>
                <w:rFonts w:ascii="Century Gothic" w:hAnsi="Century Gothic"/>
                <w:sz w:val="22"/>
                <w:szCs w:val="22"/>
              </w:rPr>
            </w:pPr>
          </w:p>
        </w:tc>
      </w:tr>
    </w:tbl>
    <w:p w14:paraId="29E9DB33" w14:textId="77777777" w:rsidR="007458A2" w:rsidRDefault="007458A2">
      <w:pPr>
        <w:rPr>
          <w:rFonts w:ascii="Century Gothic" w:hAnsi="Century Gothic"/>
          <w:sz w:val="22"/>
          <w:szCs w:val="22"/>
        </w:rPr>
      </w:pPr>
      <w:bookmarkStart w:id="0" w:name="_GoBack"/>
      <w:bookmarkEnd w:id="0"/>
    </w:p>
    <w:sectPr w:rsidR="007458A2" w:rsidSect="00F17447">
      <w:pgSz w:w="12240" w:h="15840"/>
      <w:pgMar w:top="36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1C17A" w14:textId="77777777" w:rsidR="00655B67" w:rsidRDefault="00655B67" w:rsidP="00F17447">
      <w:r>
        <w:separator/>
      </w:r>
    </w:p>
  </w:endnote>
  <w:endnote w:type="continuationSeparator" w:id="0">
    <w:p w14:paraId="0A93445C" w14:textId="77777777" w:rsidR="00655B67" w:rsidRDefault="00655B67" w:rsidP="00F1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B0F65" w14:textId="77777777" w:rsidR="00655B67" w:rsidRDefault="00655B67" w:rsidP="00F17447">
      <w:r>
        <w:separator/>
      </w:r>
    </w:p>
  </w:footnote>
  <w:footnote w:type="continuationSeparator" w:id="0">
    <w:p w14:paraId="7F6F9CB9" w14:textId="77777777" w:rsidR="00655B67" w:rsidRDefault="00655B67" w:rsidP="00F17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28"/>
    <w:rsid w:val="00030385"/>
    <w:rsid w:val="000938D3"/>
    <w:rsid w:val="000D1845"/>
    <w:rsid w:val="001744DB"/>
    <w:rsid w:val="002F676E"/>
    <w:rsid w:val="00350168"/>
    <w:rsid w:val="003E750B"/>
    <w:rsid w:val="004E3CE3"/>
    <w:rsid w:val="004F567C"/>
    <w:rsid w:val="00505185"/>
    <w:rsid w:val="00533C52"/>
    <w:rsid w:val="0053729B"/>
    <w:rsid w:val="00570590"/>
    <w:rsid w:val="005F3F96"/>
    <w:rsid w:val="005F4FFD"/>
    <w:rsid w:val="00655B67"/>
    <w:rsid w:val="006807A6"/>
    <w:rsid w:val="006C6B83"/>
    <w:rsid w:val="00735A25"/>
    <w:rsid w:val="007458A2"/>
    <w:rsid w:val="007B1A8F"/>
    <w:rsid w:val="007F082C"/>
    <w:rsid w:val="00845BDB"/>
    <w:rsid w:val="00874504"/>
    <w:rsid w:val="009B3DE2"/>
    <w:rsid w:val="00AA4B8A"/>
    <w:rsid w:val="00AE6A7B"/>
    <w:rsid w:val="00B05227"/>
    <w:rsid w:val="00B619F4"/>
    <w:rsid w:val="00B720FB"/>
    <w:rsid w:val="00BA7166"/>
    <w:rsid w:val="00C16FB9"/>
    <w:rsid w:val="00C64484"/>
    <w:rsid w:val="00C9358A"/>
    <w:rsid w:val="00D17A28"/>
    <w:rsid w:val="00E23B28"/>
    <w:rsid w:val="00E73DA0"/>
    <w:rsid w:val="00E80B0A"/>
    <w:rsid w:val="00F17447"/>
    <w:rsid w:val="00FE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B81B4B7"/>
  <w15:chartTrackingRefBased/>
  <w15:docId w15:val="{EA4C4794-FA29-47B8-95CD-985464B4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C64484"/>
    <w:pPr>
      <w:keepNext/>
      <w:jc w:val="center"/>
      <w:textAlignment w:val="auto"/>
      <w:outlineLvl w:val="0"/>
    </w:pPr>
    <w:rPr>
      <w:rFonts w:ascii="Century Gothic" w:hAnsi="Century Gothic"/>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alloonText">
    <w:name w:val="Balloon Text"/>
    <w:basedOn w:val="Normal"/>
    <w:semiHidden/>
    <w:rsid w:val="00030385"/>
    <w:rPr>
      <w:rFonts w:ascii="Tahoma" w:hAnsi="Tahoma" w:cs="Tahoma"/>
      <w:sz w:val="16"/>
      <w:szCs w:val="16"/>
    </w:rPr>
  </w:style>
  <w:style w:type="character" w:customStyle="1" w:styleId="Heading1Char">
    <w:name w:val="Heading 1 Char"/>
    <w:link w:val="Heading1"/>
    <w:rsid w:val="00F17447"/>
    <w:rPr>
      <w:rFonts w:ascii="Century Gothic" w:hAnsi="Century Gothic"/>
      <w:sz w:val="24"/>
    </w:rPr>
  </w:style>
  <w:style w:type="table" w:styleId="TableGrid">
    <w:name w:val="Table Grid"/>
    <w:basedOn w:val="TableNormal"/>
    <w:rsid w:val="00F174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17447"/>
    <w:pPr>
      <w:tabs>
        <w:tab w:val="center" w:pos="4680"/>
        <w:tab w:val="right" w:pos="9360"/>
      </w:tabs>
    </w:pPr>
  </w:style>
  <w:style w:type="character" w:customStyle="1" w:styleId="HeaderChar">
    <w:name w:val="Header Char"/>
    <w:basedOn w:val="DefaultParagraphFont"/>
    <w:link w:val="Header"/>
    <w:rsid w:val="00F17447"/>
  </w:style>
  <w:style w:type="paragraph" w:styleId="Footer">
    <w:name w:val="footer"/>
    <w:basedOn w:val="Normal"/>
    <w:link w:val="FooterChar"/>
    <w:rsid w:val="00F17447"/>
    <w:pPr>
      <w:tabs>
        <w:tab w:val="center" w:pos="4680"/>
        <w:tab w:val="right" w:pos="9360"/>
      </w:tabs>
    </w:pPr>
  </w:style>
  <w:style w:type="character" w:customStyle="1" w:styleId="FooterChar">
    <w:name w:val="Footer Char"/>
    <w:basedOn w:val="DefaultParagraphFont"/>
    <w:link w:val="Footer"/>
    <w:rsid w:val="00F17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835590">
      <w:bodyDiv w:val="1"/>
      <w:marLeft w:val="0"/>
      <w:marRight w:val="0"/>
      <w:marTop w:val="0"/>
      <w:marBottom w:val="0"/>
      <w:divBdr>
        <w:top w:val="none" w:sz="0" w:space="0" w:color="auto"/>
        <w:left w:val="none" w:sz="0" w:space="0" w:color="auto"/>
        <w:bottom w:val="none" w:sz="0" w:space="0" w:color="auto"/>
        <w:right w:val="none" w:sz="0" w:space="0" w:color="auto"/>
      </w:divBdr>
    </w:div>
    <w:div w:id="210614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74A36-7EB7-47A7-979F-15ABA8DA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FINANCIAL POLICY</vt:lpstr>
    </vt:vector>
  </TitlesOfParts>
  <Company>San Diega Cardiovascular Associates</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POLICY</dc:title>
  <dc:subject/>
  <dc:creator>Joanna Libby</dc:creator>
  <cp:keywords/>
  <dc:description/>
  <cp:lastModifiedBy>Kena Galvan</cp:lastModifiedBy>
  <cp:revision>2</cp:revision>
  <cp:lastPrinted>2011-10-01T00:14:00Z</cp:lastPrinted>
  <dcterms:created xsi:type="dcterms:W3CDTF">2018-12-28T19:24:00Z</dcterms:created>
  <dcterms:modified xsi:type="dcterms:W3CDTF">2018-12-28T19:24:00Z</dcterms:modified>
</cp:coreProperties>
</file>